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F20" w:rsidRDefault="00E55F20" w:rsidP="00E55F20">
      <w:r>
        <w:t xml:space="preserve">LEG500 Week 9 Assignment 4: </w:t>
      </w:r>
      <w:r>
        <w:t>Rubric</w:t>
      </w:r>
      <w:bookmarkStart w:id="0" w:name="_GoBack"/>
      <w:bookmarkEnd w:id="0"/>
    </w:p>
    <w:p w:rsidR="000839C8" w:rsidRDefault="00E55F20" w:rsidP="00E55F20">
      <w:r>
        <w:t>Legal and Ethical Considerations in Marketing, Product Safety, and Intellectual Property</w:t>
      </w:r>
    </w:p>
    <w:p w:rsidR="00E55F20" w:rsidRDefault="00E55F20" w:rsidP="00E55F20"/>
    <w:p w:rsidR="00E55F20" w:rsidRDefault="00E55F20" w:rsidP="00E55F20">
      <w:pPr>
        <w:pStyle w:val="ListParagraph"/>
        <w:numPr>
          <w:ilvl w:val="0"/>
          <w:numId w:val="1"/>
        </w:numPr>
      </w:pPr>
      <w:r>
        <w:t xml:space="preserve">Thoroughly researched three to five (3-5) ethical issues relating to marketing and advertising, intellectual property, and regulation of product safety and examine whether </w:t>
      </w:r>
      <w:proofErr w:type="spellStart"/>
      <w:r>
        <w:t>PharmaCARE</w:t>
      </w:r>
      <w:proofErr w:type="spellEnd"/>
      <w:r>
        <w:t xml:space="preserve"> violated any of the issues in question.</w:t>
      </w:r>
    </w:p>
    <w:p w:rsidR="00E55F20" w:rsidRDefault="00E55F20" w:rsidP="00E55F20">
      <w:pPr>
        <w:pStyle w:val="ListParagraph"/>
        <w:numPr>
          <w:ilvl w:val="0"/>
          <w:numId w:val="1"/>
        </w:numPr>
      </w:pPr>
      <w:r w:rsidRPr="00E55F20">
        <w:t>Thoroughly argued for or against Direct-to-Consumer (DTC) marketing by drug companies.</w:t>
      </w:r>
    </w:p>
    <w:p w:rsidR="00E55F20" w:rsidRDefault="00E55F20" w:rsidP="00E55F20">
      <w:pPr>
        <w:pStyle w:val="ListParagraph"/>
        <w:numPr>
          <w:ilvl w:val="0"/>
          <w:numId w:val="1"/>
        </w:numPr>
      </w:pPr>
      <w:r w:rsidRPr="00E55F20">
        <w:t xml:space="preserve">Thoroughly determined the parties responsible for regulating compounding pharmacies under the current regulatory scheme, the actions that either these parties or the Food and Drug Administration (FDA) could / should have taken in this scenario, and whether </w:t>
      </w:r>
      <w:proofErr w:type="spellStart"/>
      <w:r w:rsidRPr="00E55F20">
        <w:t>PharmaCARE</w:t>
      </w:r>
      <w:proofErr w:type="spellEnd"/>
      <w:r w:rsidRPr="00E55F20">
        <w:t xml:space="preserve"> could face legal exposure surrounding its practices. Thoroughly supported your response.</w:t>
      </w:r>
    </w:p>
    <w:p w:rsidR="00E55F20" w:rsidRDefault="00E55F20" w:rsidP="00E55F20">
      <w:pPr>
        <w:pStyle w:val="ListParagraph"/>
        <w:numPr>
          <w:ilvl w:val="0"/>
          <w:numId w:val="1"/>
        </w:numPr>
      </w:pPr>
      <w:r>
        <w:t xml:space="preserve">Thoroughly analyzed the </w:t>
      </w:r>
      <w:proofErr w:type="gramStart"/>
      <w:r>
        <w:t>manner in which</w:t>
      </w:r>
      <w:proofErr w:type="gramEnd"/>
      <w:r>
        <w:t xml:space="preserve"> </w:t>
      </w:r>
      <w:proofErr w:type="spellStart"/>
      <w:r>
        <w:t>PharmaCARE</w:t>
      </w:r>
      <w:proofErr w:type="spellEnd"/>
      <w:r>
        <w:t xml:space="preserve"> used U.S. law to protect its own intellectual property and if John has any claim to being the true “inventor” of AD23. Thoroughly suggested at least three (3) ways the company could compensate John for the use of his intellectual property.</w:t>
      </w:r>
    </w:p>
    <w:p w:rsidR="00E55F20" w:rsidRDefault="00E55F20" w:rsidP="00E55F20">
      <w:pPr>
        <w:pStyle w:val="ListParagraph"/>
        <w:numPr>
          <w:ilvl w:val="0"/>
          <w:numId w:val="1"/>
        </w:numPr>
      </w:pPr>
      <w:r w:rsidRPr="00E55F20">
        <w:t>Thoroughly summarized at least one (1) current example (within the past two [2] years) of intellectual property theft, and examine the effect on that company’s brand.</w:t>
      </w:r>
    </w:p>
    <w:p w:rsidR="00E55F20" w:rsidRDefault="00E55F20" w:rsidP="00E55F20">
      <w:pPr>
        <w:pStyle w:val="ListParagraph"/>
        <w:numPr>
          <w:ilvl w:val="0"/>
          <w:numId w:val="1"/>
        </w:numPr>
      </w:pPr>
      <w:r>
        <w:t xml:space="preserve">Thoroughly analyzed the potential issue surrounding the death of John’s wife and other potential litigants against </w:t>
      </w:r>
      <w:proofErr w:type="spellStart"/>
      <w:r>
        <w:t>PharmaCARE</w:t>
      </w:r>
      <w:proofErr w:type="spellEnd"/>
      <w:r>
        <w:t xml:space="preserve"> </w:t>
      </w:r>
      <w:proofErr w:type="gramStart"/>
      <w:r>
        <w:t>as a result of</w:t>
      </w:r>
      <w:proofErr w:type="gramEnd"/>
      <w:r>
        <w:t xml:space="preserve"> AD23.</w:t>
      </w:r>
    </w:p>
    <w:p w:rsidR="00E55F20" w:rsidRDefault="00E55F20" w:rsidP="00E55F20">
      <w:pPr>
        <w:pStyle w:val="ListParagraph"/>
        <w:numPr>
          <w:ilvl w:val="0"/>
          <w:numId w:val="1"/>
        </w:numPr>
      </w:pPr>
      <w:r w:rsidRPr="00E55F20">
        <w:t>Thoroughly specified both the major arguments that John can make to claim that he is a whistleblower and the type of protections that he should be afforded. Thoroughly justified your response.</w:t>
      </w:r>
    </w:p>
    <w:p w:rsidR="00E55F20" w:rsidRDefault="00E55F20" w:rsidP="00E55F20">
      <w:pPr>
        <w:pStyle w:val="ListParagraph"/>
        <w:numPr>
          <w:ilvl w:val="0"/>
          <w:numId w:val="1"/>
        </w:numPr>
      </w:pPr>
      <w:r w:rsidRPr="00E55F20">
        <w:t xml:space="preserve">Exceeds number of required references; all references high quality choices. </w:t>
      </w:r>
    </w:p>
    <w:p w:rsidR="00E55F20" w:rsidRDefault="00E55F20" w:rsidP="00E55F20">
      <w:pPr>
        <w:pStyle w:val="ListParagraph"/>
        <w:numPr>
          <w:ilvl w:val="0"/>
          <w:numId w:val="1"/>
        </w:numPr>
      </w:pPr>
      <w:r w:rsidRPr="00E55F20">
        <w:t>0-2 errors present</w:t>
      </w:r>
    </w:p>
    <w:p w:rsidR="00E55F20" w:rsidRDefault="00E55F20" w:rsidP="00E55F20">
      <w:pPr>
        <w:pStyle w:val="ListParagraph"/>
      </w:pPr>
    </w:p>
    <w:sectPr w:rsidR="00E55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01A0E"/>
    <w:multiLevelType w:val="hybridMultilevel"/>
    <w:tmpl w:val="7936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20"/>
    <w:rsid w:val="000A78BC"/>
    <w:rsid w:val="00AE13A0"/>
    <w:rsid w:val="00B31D5D"/>
    <w:rsid w:val="00C36534"/>
    <w:rsid w:val="00CC482C"/>
    <w:rsid w:val="00E5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6A62"/>
  <w15:chartTrackingRefBased/>
  <w15:docId w15:val="{0C68F8F5-9D35-45F0-BFF3-9CDA669D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GREEN</dc:creator>
  <cp:keywords/>
  <dc:description/>
  <cp:lastModifiedBy>JOHN GREEN</cp:lastModifiedBy>
  <cp:revision>1</cp:revision>
  <dcterms:created xsi:type="dcterms:W3CDTF">2017-05-23T20:31:00Z</dcterms:created>
  <dcterms:modified xsi:type="dcterms:W3CDTF">2017-05-23T20:40:00Z</dcterms:modified>
</cp:coreProperties>
</file>